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5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514"/>
        <w:gridCol w:w="4048"/>
      </w:tblGrid>
      <w:tr w:rsidR="00E03497" w:rsidTr="00E03497">
        <w:trPr>
          <w:trHeight w:val="3104"/>
        </w:trPr>
        <w:tc>
          <w:tcPr>
            <w:tcW w:w="7514" w:type="dxa"/>
          </w:tcPr>
          <w:p w:rsidR="00E03497" w:rsidRPr="00AA5F7F" w:rsidRDefault="00E03497" w:rsidP="00E03497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868C54D" wp14:editId="2665F184">
                  <wp:extent cx="4476307" cy="1839433"/>
                  <wp:effectExtent l="0" t="0" r="635" b="8890"/>
                  <wp:docPr id="2" name="Imagen 2" descr="HOSTERIA EL MIRADOR DE RIVAS - TURISM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STERIA EL MIRADOR DE RIVAS - TURISM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555" cy="183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48" w:type="dxa"/>
          </w:tcPr>
          <w:p w:rsidR="00E03497" w:rsidRDefault="00E03497" w:rsidP="00C10322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2FEF26ED" wp14:editId="04B52100">
                  <wp:extent cx="2433136" cy="1839433"/>
                  <wp:effectExtent l="0" t="0" r="5715" b="8890"/>
                  <wp:docPr id="1" name="Imagen 1" descr="C:\Users\Ignacio\Desktop\AESGOLF 2019 2020\AÑO 2020\LOGOS\LOGO RAMON S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cio\Desktop\AESGOLF 2019 2020\AÑO 2020\LOGOS\LOGO RAMON S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52" cy="185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56259" w:rsidTr="00956259">
        <w:trPr>
          <w:trHeight w:val="554"/>
        </w:trPr>
        <w:tc>
          <w:tcPr>
            <w:tcW w:w="11562" w:type="dxa"/>
            <w:gridSpan w:val="2"/>
          </w:tcPr>
          <w:p w:rsidR="00956259" w:rsidRPr="00956259" w:rsidRDefault="00956259" w:rsidP="00956259">
            <w:pPr>
              <w:jc w:val="center"/>
              <w:rPr>
                <w:b/>
                <w:sz w:val="20"/>
              </w:rPr>
            </w:pPr>
            <w:r>
              <w:rPr>
                <w:b/>
                <w:sz w:val="40"/>
                <w:szCs w:val="40"/>
              </w:rPr>
              <w:t>TROFEO AESGOLF DAMAS Y CABALLEROS</w:t>
            </w:r>
            <w:r>
              <w:rPr>
                <w:b/>
                <w:sz w:val="40"/>
                <w:szCs w:val="40"/>
              </w:rPr>
              <w:t xml:space="preserve"> 20/10/2020</w:t>
            </w:r>
          </w:p>
        </w:tc>
      </w:tr>
    </w:tbl>
    <w:p w:rsidR="00E03497" w:rsidRDefault="00E03497" w:rsidP="006E7D4F">
      <w:pPr>
        <w:jc w:val="both"/>
        <w:rPr>
          <w:b/>
          <w:sz w:val="20"/>
        </w:rPr>
      </w:pPr>
    </w:p>
    <w:p w:rsid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</w:rPr>
        <w:t>Inscripciones</w:t>
      </w:r>
      <w:r w:rsidRPr="006E7D4F">
        <w:rPr>
          <w:rFonts w:ascii="Arial" w:hAnsi="Arial" w:cs="Arial"/>
          <w:sz w:val="20"/>
          <w:szCs w:val="20"/>
        </w:rPr>
        <w:t>: Llamando a</w:t>
      </w:r>
      <w:r>
        <w:rPr>
          <w:rFonts w:ascii="Arial" w:hAnsi="Arial" w:cs="Arial"/>
          <w:sz w:val="20"/>
          <w:szCs w:val="20"/>
        </w:rPr>
        <w:t>l club a partir del 10 de octubre.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Cierre de inscripción: el día 18 de octubre a las 10:00 horas</w:t>
      </w:r>
    </w:p>
    <w:p w:rsidR="006E7D4F" w:rsidRPr="006E7D4F" w:rsidRDefault="006E7D4F" w:rsidP="006E7D4F">
      <w:pPr>
        <w:jc w:val="both"/>
        <w:rPr>
          <w:rFonts w:ascii="Arial" w:hAnsi="Arial" w:cs="Arial"/>
          <w:b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</w:rPr>
        <w:t>Derecho de inscripción: Según acuerdo adoptado con el campo para el 2020</w:t>
      </w:r>
    </w:p>
    <w:p w:rsidR="006E7D4F" w:rsidRPr="006E7D4F" w:rsidRDefault="006E7D4F" w:rsidP="006E7D4F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>Condiciones:</w:t>
      </w:r>
      <w:r w:rsidRPr="006E7D4F">
        <w:rPr>
          <w:rFonts w:ascii="Arial" w:hAnsi="Arial" w:cs="Arial"/>
          <w:b/>
          <w:sz w:val="20"/>
          <w:szCs w:val="20"/>
        </w:rPr>
        <w:tab/>
      </w:r>
      <w:proofErr w:type="spellStart"/>
      <w:r w:rsidRPr="006E7D4F">
        <w:rPr>
          <w:rFonts w:ascii="Arial" w:hAnsi="Arial" w:cs="Arial"/>
          <w:sz w:val="20"/>
          <w:szCs w:val="20"/>
        </w:rPr>
        <w:t>Jugador@s</w:t>
      </w:r>
      <w:proofErr w:type="spellEnd"/>
      <w:r w:rsidRPr="006E7D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D4F">
        <w:rPr>
          <w:rFonts w:ascii="Arial" w:hAnsi="Arial" w:cs="Arial"/>
          <w:sz w:val="20"/>
          <w:szCs w:val="20"/>
        </w:rPr>
        <w:t>asociad@s</w:t>
      </w:r>
      <w:proofErr w:type="spellEnd"/>
      <w:r w:rsidRPr="006E7D4F">
        <w:rPr>
          <w:rFonts w:ascii="Arial" w:hAnsi="Arial" w:cs="Arial"/>
          <w:sz w:val="20"/>
          <w:szCs w:val="20"/>
        </w:rPr>
        <w:t xml:space="preserve"> AESGOLF. </w:t>
      </w:r>
      <w:r w:rsidRPr="006E7D4F">
        <w:rPr>
          <w:rFonts w:ascii="Arial" w:hAnsi="Arial" w:cs="Arial"/>
          <w:b/>
          <w:sz w:val="20"/>
          <w:szCs w:val="20"/>
        </w:rPr>
        <w:t>Los jugadores</w:t>
      </w:r>
      <w:r w:rsidRPr="006E7D4F">
        <w:rPr>
          <w:rFonts w:ascii="Arial" w:hAnsi="Arial" w:cs="Arial"/>
          <w:sz w:val="20"/>
          <w:szCs w:val="20"/>
        </w:rPr>
        <w:t xml:space="preserve"> </w:t>
      </w:r>
      <w:r w:rsidRPr="006E7D4F">
        <w:rPr>
          <w:rFonts w:ascii="Arial" w:hAnsi="Arial" w:cs="Arial"/>
          <w:b/>
          <w:sz w:val="20"/>
          <w:szCs w:val="20"/>
        </w:rPr>
        <w:t>del club</w:t>
      </w:r>
      <w:r w:rsidRPr="006E7D4F">
        <w:rPr>
          <w:rFonts w:ascii="Arial" w:hAnsi="Arial" w:cs="Arial"/>
          <w:sz w:val="20"/>
          <w:szCs w:val="20"/>
        </w:rPr>
        <w:t xml:space="preserve"> no asociados no tendrán derecho a premio AESGOLF. Los jugadores no asociados que no pertenezcan al club no pueden jugar.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>Fórmula de juego</w:t>
      </w:r>
      <w:proofErr w:type="gramStart"/>
      <w:r w:rsidRPr="006E7D4F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6E7D4F">
        <w:rPr>
          <w:rFonts w:ascii="Arial" w:hAnsi="Arial" w:cs="Arial"/>
          <w:sz w:val="20"/>
          <w:szCs w:val="20"/>
        </w:rPr>
        <w:t>Stableford</w:t>
      </w:r>
      <w:proofErr w:type="spellEnd"/>
      <w:proofErr w:type="gramEnd"/>
      <w:r w:rsidRPr="006E7D4F">
        <w:rPr>
          <w:rFonts w:ascii="Arial" w:hAnsi="Arial" w:cs="Arial"/>
          <w:sz w:val="20"/>
          <w:szCs w:val="20"/>
        </w:rPr>
        <w:t xml:space="preserve"> 18 hoyos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>Salidas</w:t>
      </w:r>
      <w:r w:rsidRPr="006E7D4F">
        <w:rPr>
          <w:rFonts w:ascii="Arial" w:hAnsi="Arial" w:cs="Arial"/>
          <w:sz w:val="20"/>
          <w:szCs w:val="20"/>
        </w:rPr>
        <w:t xml:space="preserve">: </w:t>
      </w:r>
      <w:r w:rsidRPr="006E7D4F">
        <w:rPr>
          <w:rFonts w:ascii="Arial" w:hAnsi="Arial" w:cs="Arial"/>
          <w:sz w:val="20"/>
          <w:szCs w:val="20"/>
        </w:rPr>
        <w:tab/>
        <w:t>Barras Rojas Damas. Barras Amarillas Caballeros.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>Categorías Damas</w:t>
      </w:r>
      <w:r w:rsidRPr="006E7D4F">
        <w:rPr>
          <w:rFonts w:ascii="Arial" w:hAnsi="Arial" w:cs="Arial"/>
          <w:sz w:val="20"/>
          <w:szCs w:val="20"/>
        </w:rPr>
        <w:t>:</w:t>
      </w:r>
      <w:r w:rsidRPr="006E7D4F">
        <w:rPr>
          <w:rFonts w:ascii="Arial" w:hAnsi="Arial" w:cs="Arial"/>
          <w:sz w:val="20"/>
          <w:szCs w:val="20"/>
        </w:rPr>
        <w:tab/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</w:rPr>
        <w:t>1ª Cat.</w:t>
      </w:r>
      <w:r w:rsidRPr="006E7D4F">
        <w:rPr>
          <w:rFonts w:ascii="Arial" w:hAnsi="Arial" w:cs="Arial"/>
          <w:sz w:val="20"/>
          <w:szCs w:val="20"/>
        </w:rPr>
        <w:t xml:space="preserve">: Competidoras con hándicap exacto hasta </w:t>
      </w:r>
      <w:r w:rsidRPr="006E7D4F">
        <w:rPr>
          <w:rFonts w:ascii="Arial" w:hAnsi="Arial" w:cs="Arial"/>
          <w:b/>
          <w:sz w:val="20"/>
          <w:szCs w:val="20"/>
        </w:rPr>
        <w:t>18,4</w:t>
      </w:r>
      <w:r w:rsidRPr="006E7D4F">
        <w:rPr>
          <w:rFonts w:ascii="Arial" w:hAnsi="Arial" w:cs="Arial"/>
          <w:sz w:val="20"/>
          <w:szCs w:val="20"/>
        </w:rPr>
        <w:t>.</w:t>
      </w:r>
    </w:p>
    <w:p w:rsidR="006E7D4F" w:rsidRPr="006E7D4F" w:rsidRDefault="006E7D4F" w:rsidP="006E7D4F">
      <w:pPr>
        <w:pStyle w:val="Sangra2detindependiente"/>
        <w:spacing w:after="0" w:line="240" w:lineRule="auto"/>
        <w:ind w:left="0"/>
        <w:jc w:val="both"/>
        <w:rPr>
          <w:rFonts w:cs="Arial"/>
          <w:b/>
          <w:sz w:val="20"/>
        </w:rPr>
      </w:pPr>
      <w:r w:rsidRPr="006E7D4F">
        <w:rPr>
          <w:rFonts w:cs="Arial"/>
          <w:b/>
          <w:sz w:val="20"/>
        </w:rPr>
        <w:t>2ª Cat.</w:t>
      </w:r>
      <w:r w:rsidRPr="006E7D4F">
        <w:rPr>
          <w:rFonts w:cs="Arial"/>
          <w:sz w:val="20"/>
        </w:rPr>
        <w:t xml:space="preserve">: Competidoras con hándicap exacto de </w:t>
      </w:r>
      <w:r w:rsidRPr="006E7D4F">
        <w:rPr>
          <w:rFonts w:cs="Arial"/>
          <w:b/>
          <w:sz w:val="20"/>
        </w:rPr>
        <w:t>18,5 – 54,0*</w:t>
      </w:r>
    </w:p>
    <w:p w:rsidR="006E7D4F" w:rsidRPr="006E7D4F" w:rsidRDefault="006E7D4F" w:rsidP="006E7D4F">
      <w:pPr>
        <w:pStyle w:val="Sangra2detindependiente"/>
        <w:spacing w:after="0" w:line="240" w:lineRule="auto"/>
        <w:ind w:left="2124"/>
        <w:jc w:val="both"/>
        <w:rPr>
          <w:rFonts w:cs="Arial"/>
          <w:b/>
          <w:color w:val="FF0000"/>
          <w:sz w:val="20"/>
        </w:rPr>
      </w:pPr>
      <w:r w:rsidRPr="006E7D4F">
        <w:rPr>
          <w:rFonts w:cs="Arial"/>
          <w:b/>
          <w:color w:val="FF0000"/>
          <w:sz w:val="20"/>
        </w:rPr>
        <w:t xml:space="preserve">*El </w:t>
      </w:r>
      <w:proofErr w:type="spellStart"/>
      <w:r w:rsidRPr="006E7D4F">
        <w:rPr>
          <w:rFonts w:cs="Arial"/>
          <w:b/>
          <w:color w:val="FF0000"/>
          <w:sz w:val="20"/>
        </w:rPr>
        <w:t>hcp</w:t>
      </w:r>
      <w:proofErr w:type="spellEnd"/>
      <w:r w:rsidRPr="006E7D4F">
        <w:rPr>
          <w:rFonts w:cs="Arial"/>
          <w:b/>
          <w:color w:val="FF0000"/>
          <w:sz w:val="20"/>
        </w:rPr>
        <w:t xml:space="preserve"> exacto está limitado a 30,0, tal y como recomienda la RFEG</w:t>
      </w:r>
    </w:p>
    <w:p w:rsidR="006E7D4F" w:rsidRPr="006E7D4F" w:rsidRDefault="006E7D4F" w:rsidP="006E7D4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>Premios y participación Damas: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sz w:val="20"/>
          <w:szCs w:val="20"/>
        </w:rPr>
        <w:t xml:space="preserve">Para la celebración de un TROFEO AESGOLF será condición precisa que haya un mínimo de </w:t>
      </w:r>
      <w:r w:rsidRPr="006E7D4F">
        <w:rPr>
          <w:rFonts w:ascii="Arial" w:hAnsi="Arial" w:cs="Arial"/>
          <w:b/>
          <w:sz w:val="20"/>
          <w:szCs w:val="20"/>
        </w:rPr>
        <w:t>6</w:t>
      </w:r>
      <w:r w:rsidRPr="006E7D4F">
        <w:rPr>
          <w:rFonts w:ascii="Arial" w:hAnsi="Arial" w:cs="Arial"/>
          <w:sz w:val="20"/>
          <w:szCs w:val="20"/>
        </w:rPr>
        <w:t xml:space="preserve"> jugadoras AESGOLF participantes y se entregará </w:t>
      </w:r>
      <w:r w:rsidRPr="006E7D4F">
        <w:rPr>
          <w:rFonts w:ascii="Arial" w:hAnsi="Arial" w:cs="Arial"/>
          <w:b/>
          <w:sz w:val="20"/>
          <w:szCs w:val="20"/>
        </w:rPr>
        <w:t>un trofeo</w:t>
      </w:r>
      <w:r w:rsidRPr="006E7D4F">
        <w:rPr>
          <w:rFonts w:ascii="Arial" w:hAnsi="Arial" w:cs="Arial"/>
          <w:sz w:val="20"/>
          <w:szCs w:val="20"/>
        </w:rPr>
        <w:t xml:space="preserve"> (ganadora hándicap).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sz w:val="20"/>
          <w:szCs w:val="20"/>
        </w:rPr>
        <w:t xml:space="preserve">Para poder entregar dos trofeos (ganadora y 2ª clasificada hándicap) en </w:t>
      </w:r>
      <w:r w:rsidRPr="006E7D4F">
        <w:rPr>
          <w:rFonts w:ascii="Arial" w:hAnsi="Arial" w:cs="Arial"/>
          <w:b/>
          <w:sz w:val="20"/>
          <w:szCs w:val="20"/>
        </w:rPr>
        <w:t>una categoría única</w:t>
      </w:r>
      <w:r w:rsidRPr="006E7D4F">
        <w:rPr>
          <w:rFonts w:ascii="Arial" w:hAnsi="Arial" w:cs="Arial"/>
          <w:sz w:val="20"/>
          <w:szCs w:val="20"/>
        </w:rPr>
        <w:t xml:space="preserve"> será condición precisa que haya un mínimo de </w:t>
      </w:r>
      <w:r w:rsidRPr="006E7D4F">
        <w:rPr>
          <w:rFonts w:ascii="Arial" w:hAnsi="Arial" w:cs="Arial"/>
          <w:b/>
          <w:sz w:val="20"/>
          <w:szCs w:val="20"/>
        </w:rPr>
        <w:t>12</w:t>
      </w:r>
      <w:r w:rsidRPr="006E7D4F">
        <w:rPr>
          <w:rFonts w:ascii="Arial" w:hAnsi="Arial" w:cs="Arial"/>
          <w:sz w:val="20"/>
          <w:szCs w:val="20"/>
        </w:rPr>
        <w:t xml:space="preserve"> jugadoras AESGOLF.</w:t>
      </w:r>
    </w:p>
    <w:p w:rsid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sz w:val="20"/>
          <w:szCs w:val="20"/>
        </w:rPr>
        <w:t xml:space="preserve">Para poder entregar premios en </w:t>
      </w:r>
      <w:r w:rsidRPr="006E7D4F">
        <w:rPr>
          <w:rFonts w:ascii="Arial" w:hAnsi="Arial" w:cs="Arial"/>
          <w:b/>
          <w:sz w:val="20"/>
          <w:szCs w:val="20"/>
        </w:rPr>
        <w:t>dos categorías</w:t>
      </w:r>
      <w:r w:rsidRPr="006E7D4F">
        <w:rPr>
          <w:rFonts w:ascii="Arial" w:hAnsi="Arial" w:cs="Arial"/>
          <w:sz w:val="20"/>
          <w:szCs w:val="20"/>
        </w:rPr>
        <w:t xml:space="preserve"> (dos ganadoras y 2ª clasificadas) será condición precisa que haya un mínimo de </w:t>
      </w:r>
      <w:r w:rsidRPr="006E7D4F">
        <w:rPr>
          <w:rFonts w:ascii="Arial" w:hAnsi="Arial" w:cs="Arial"/>
          <w:b/>
          <w:sz w:val="20"/>
          <w:szCs w:val="20"/>
        </w:rPr>
        <w:t>18</w:t>
      </w:r>
      <w:r w:rsidRPr="006E7D4F">
        <w:rPr>
          <w:rFonts w:ascii="Arial" w:hAnsi="Arial" w:cs="Arial"/>
          <w:sz w:val="20"/>
          <w:szCs w:val="20"/>
        </w:rPr>
        <w:t xml:space="preserve"> jugadoras AESGOLF en total y que la 1ª categoría tenga un mínimo de </w:t>
      </w:r>
      <w:r w:rsidRPr="006E7D4F">
        <w:rPr>
          <w:rFonts w:ascii="Arial" w:hAnsi="Arial" w:cs="Arial"/>
          <w:b/>
          <w:sz w:val="20"/>
          <w:szCs w:val="20"/>
        </w:rPr>
        <w:t>6</w:t>
      </w:r>
      <w:r w:rsidRPr="006E7D4F">
        <w:rPr>
          <w:rFonts w:ascii="Arial" w:hAnsi="Arial" w:cs="Arial"/>
          <w:sz w:val="20"/>
          <w:szCs w:val="20"/>
        </w:rPr>
        <w:t xml:space="preserve"> jugadoras AESGOLF. A partir de </w:t>
      </w:r>
      <w:r w:rsidRPr="006E7D4F">
        <w:rPr>
          <w:rFonts w:ascii="Arial" w:hAnsi="Arial" w:cs="Arial"/>
          <w:b/>
          <w:sz w:val="20"/>
          <w:szCs w:val="20"/>
        </w:rPr>
        <w:t>20</w:t>
      </w:r>
      <w:r w:rsidRPr="006E7D4F">
        <w:rPr>
          <w:rFonts w:ascii="Arial" w:hAnsi="Arial" w:cs="Arial"/>
          <w:sz w:val="20"/>
          <w:szCs w:val="20"/>
        </w:rPr>
        <w:t xml:space="preserve"> jugadoras se reducirá a 2 categorías al 50% cada una.</w:t>
      </w:r>
    </w:p>
    <w:p w:rsidR="006E7D4F" w:rsidRDefault="006E7D4F" w:rsidP="006E7D4F">
      <w:pPr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>Categorías  Caballeros</w:t>
      </w:r>
      <w:r w:rsidRPr="006E7D4F">
        <w:rPr>
          <w:rFonts w:ascii="Arial" w:hAnsi="Arial" w:cs="Arial"/>
          <w:sz w:val="20"/>
          <w:szCs w:val="20"/>
        </w:rPr>
        <w:t>:</w:t>
      </w:r>
    </w:p>
    <w:p w:rsidR="006E7D4F" w:rsidRDefault="006E7D4F" w:rsidP="006E7D4F">
      <w:pPr>
        <w:rPr>
          <w:rFonts w:ascii="Arial" w:hAnsi="Arial" w:cs="Arial"/>
          <w:sz w:val="20"/>
          <w:szCs w:val="20"/>
        </w:rPr>
      </w:pPr>
      <w:r w:rsidRPr="006E7D4F">
        <w:rPr>
          <w:rFonts w:ascii="Arial" w:hAnsi="Arial" w:cs="Arial"/>
          <w:b/>
          <w:sz w:val="20"/>
          <w:szCs w:val="20"/>
        </w:rPr>
        <w:t>1ª Cat.</w:t>
      </w:r>
      <w:r w:rsidRPr="006E7D4F">
        <w:rPr>
          <w:rFonts w:ascii="Arial" w:hAnsi="Arial" w:cs="Arial"/>
          <w:sz w:val="20"/>
          <w:szCs w:val="20"/>
        </w:rPr>
        <w:t xml:space="preserve">: Competidores con hándicap exacto hasta </w:t>
      </w:r>
      <w:r w:rsidRPr="006E7D4F">
        <w:rPr>
          <w:rFonts w:ascii="Arial" w:hAnsi="Arial" w:cs="Arial"/>
          <w:b/>
          <w:sz w:val="20"/>
          <w:szCs w:val="20"/>
        </w:rPr>
        <w:t>13,4</w:t>
      </w:r>
      <w:r w:rsidRPr="006E7D4F">
        <w:rPr>
          <w:rFonts w:ascii="Arial" w:hAnsi="Arial" w:cs="Arial"/>
          <w:sz w:val="20"/>
          <w:szCs w:val="20"/>
        </w:rPr>
        <w:t>.</w:t>
      </w:r>
    </w:p>
    <w:p w:rsidR="006E7D4F" w:rsidRDefault="006E7D4F" w:rsidP="006E7D4F">
      <w:pPr>
        <w:pStyle w:val="Sangra2detindependiente"/>
        <w:spacing w:after="0" w:line="240" w:lineRule="auto"/>
        <w:ind w:left="0"/>
        <w:rPr>
          <w:rFonts w:cs="Arial"/>
          <w:b/>
          <w:sz w:val="20"/>
        </w:rPr>
      </w:pPr>
      <w:r w:rsidRPr="006E7D4F">
        <w:rPr>
          <w:rFonts w:cs="Arial"/>
          <w:b/>
          <w:sz w:val="20"/>
        </w:rPr>
        <w:t>2ª Cat.</w:t>
      </w:r>
      <w:r w:rsidRPr="006E7D4F">
        <w:rPr>
          <w:rFonts w:cs="Arial"/>
          <w:sz w:val="20"/>
        </w:rPr>
        <w:t xml:space="preserve">: Competidores con hándicap exacto de </w:t>
      </w:r>
      <w:smartTag w:uri="urn:schemas-microsoft-com:office:smarttags" w:element="metricconverter">
        <w:smartTagPr>
          <w:attr w:name="ProductID" w:val="13,5 a"/>
        </w:smartTagPr>
        <w:r w:rsidRPr="006E7D4F">
          <w:rPr>
            <w:rFonts w:cs="Arial"/>
            <w:b/>
            <w:sz w:val="20"/>
          </w:rPr>
          <w:t>13,5 a</w:t>
        </w:r>
      </w:smartTag>
      <w:r w:rsidRPr="006E7D4F">
        <w:rPr>
          <w:rFonts w:cs="Arial"/>
          <w:b/>
          <w:sz w:val="20"/>
        </w:rPr>
        <w:t xml:space="preserve"> 18,4.</w:t>
      </w:r>
    </w:p>
    <w:p w:rsidR="006E7D4F" w:rsidRPr="006E7D4F" w:rsidRDefault="006E7D4F" w:rsidP="006E7D4F">
      <w:pPr>
        <w:pStyle w:val="Sangra2detindependiente"/>
        <w:spacing w:after="0" w:line="240" w:lineRule="auto"/>
        <w:ind w:left="0"/>
        <w:rPr>
          <w:rFonts w:cs="Arial"/>
          <w:b/>
          <w:sz w:val="20"/>
        </w:rPr>
      </w:pPr>
    </w:p>
    <w:p w:rsidR="006E7D4F" w:rsidRPr="006E7D4F" w:rsidRDefault="006E7D4F" w:rsidP="006E7D4F">
      <w:pPr>
        <w:pStyle w:val="Sangra2detindependiente"/>
        <w:spacing w:after="0" w:line="240" w:lineRule="auto"/>
        <w:ind w:left="0"/>
        <w:rPr>
          <w:rFonts w:cs="Arial"/>
          <w:b/>
          <w:sz w:val="20"/>
        </w:rPr>
      </w:pPr>
      <w:r w:rsidRPr="006E7D4F">
        <w:rPr>
          <w:rFonts w:cs="Arial"/>
          <w:b/>
          <w:sz w:val="20"/>
        </w:rPr>
        <w:t>3ª Cat.</w:t>
      </w:r>
      <w:r w:rsidRPr="006E7D4F">
        <w:rPr>
          <w:rFonts w:cs="Arial"/>
          <w:sz w:val="20"/>
        </w:rPr>
        <w:t xml:space="preserve">: Competidores con hándicap exacto de </w:t>
      </w:r>
      <w:r w:rsidRPr="006E7D4F">
        <w:rPr>
          <w:rFonts w:cs="Arial"/>
          <w:b/>
          <w:sz w:val="20"/>
        </w:rPr>
        <w:t>18,5 – 54,0*</w:t>
      </w:r>
    </w:p>
    <w:p w:rsidR="006E7D4F" w:rsidRPr="006E7D4F" w:rsidRDefault="006E7D4F" w:rsidP="006E7D4F">
      <w:pPr>
        <w:pStyle w:val="Sangra2detindependiente"/>
        <w:spacing w:after="0" w:line="240" w:lineRule="auto"/>
        <w:rPr>
          <w:rFonts w:cs="Arial"/>
          <w:b/>
          <w:color w:val="FF0000"/>
          <w:sz w:val="20"/>
        </w:rPr>
      </w:pPr>
      <w:r w:rsidRPr="006E7D4F">
        <w:rPr>
          <w:rFonts w:cs="Arial"/>
          <w:sz w:val="20"/>
        </w:rPr>
        <w:t>*</w:t>
      </w:r>
      <w:r w:rsidRPr="006E7D4F">
        <w:rPr>
          <w:rFonts w:cs="Arial"/>
          <w:b/>
          <w:color w:val="FF0000"/>
          <w:sz w:val="20"/>
        </w:rPr>
        <w:t xml:space="preserve">El </w:t>
      </w:r>
      <w:proofErr w:type="spellStart"/>
      <w:r w:rsidRPr="006E7D4F">
        <w:rPr>
          <w:rFonts w:cs="Arial"/>
          <w:b/>
          <w:color w:val="FF0000"/>
          <w:sz w:val="20"/>
        </w:rPr>
        <w:t>hcp</w:t>
      </w:r>
      <w:proofErr w:type="spellEnd"/>
      <w:r w:rsidRPr="006E7D4F">
        <w:rPr>
          <w:rFonts w:cs="Arial"/>
          <w:b/>
          <w:color w:val="FF0000"/>
          <w:sz w:val="20"/>
        </w:rPr>
        <w:t xml:space="preserve"> exacto está limitado a 30,0, tal y como recomienda la RFEG</w:t>
      </w:r>
    </w:p>
    <w:p w:rsidR="006E7D4F" w:rsidRPr="006E7D4F" w:rsidRDefault="006E7D4F" w:rsidP="006E7D4F">
      <w:pPr>
        <w:pStyle w:val="Sangra2detindependiente"/>
        <w:spacing w:after="0" w:line="240" w:lineRule="auto"/>
        <w:ind w:left="2124" w:firstLine="708"/>
        <w:rPr>
          <w:rFonts w:cs="Arial"/>
          <w:b/>
          <w:sz w:val="20"/>
        </w:rPr>
      </w:pPr>
    </w:p>
    <w:p w:rsidR="006E7D4F" w:rsidRPr="006E7D4F" w:rsidRDefault="006E7D4F" w:rsidP="006E7D4F">
      <w:pPr>
        <w:pStyle w:val="Sangra2detindependiente"/>
        <w:spacing w:line="240" w:lineRule="auto"/>
        <w:ind w:left="0"/>
        <w:rPr>
          <w:rFonts w:cs="Arial"/>
          <w:sz w:val="20"/>
        </w:rPr>
      </w:pPr>
      <w:r w:rsidRPr="006E7D4F">
        <w:rPr>
          <w:rFonts w:cs="Arial"/>
          <w:bCs/>
          <w:sz w:val="20"/>
        </w:rPr>
        <w:t>En el caso de no llegar al mínimo requerido de 12 jugadores en cualquiera de las 3 categorías, el torneo se reducirá a 2 categorías al 50% cada una, siempre que haya un mínimo de 30 jugadores en total. En el caso de no llegar al mínimo requerido de 12 jugadores por categoría, el torneo se reducirá a una única categoría.</w:t>
      </w:r>
    </w:p>
    <w:p w:rsidR="006E7D4F" w:rsidRPr="006E7D4F" w:rsidRDefault="006E7D4F" w:rsidP="006E7D4F">
      <w:pPr>
        <w:jc w:val="both"/>
        <w:rPr>
          <w:rFonts w:ascii="Arial" w:hAnsi="Arial" w:cs="Arial"/>
          <w:sz w:val="20"/>
          <w:szCs w:val="20"/>
        </w:rPr>
      </w:pPr>
    </w:p>
    <w:p w:rsidR="006E7D4F" w:rsidRPr="006E7D4F" w:rsidRDefault="006E7D4F" w:rsidP="006E7D4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7D4F">
        <w:rPr>
          <w:rFonts w:ascii="Arial" w:hAnsi="Arial" w:cs="Arial"/>
          <w:b/>
          <w:sz w:val="20"/>
          <w:szCs w:val="20"/>
          <w:u w:val="single"/>
        </w:rPr>
        <w:t xml:space="preserve">Premio hándicap </w:t>
      </w:r>
      <w:r w:rsidR="00E03497">
        <w:rPr>
          <w:rFonts w:ascii="Arial" w:hAnsi="Arial" w:cs="Arial"/>
          <w:b/>
          <w:sz w:val="20"/>
          <w:szCs w:val="20"/>
          <w:u w:val="single"/>
        </w:rPr>
        <w:t xml:space="preserve">1º, </w:t>
      </w:r>
      <w:r w:rsidRPr="006E7D4F">
        <w:rPr>
          <w:rFonts w:ascii="Arial" w:hAnsi="Arial" w:cs="Arial"/>
          <w:b/>
          <w:sz w:val="20"/>
          <w:szCs w:val="20"/>
          <w:u w:val="single"/>
        </w:rPr>
        <w:t>2ª</w:t>
      </w:r>
      <w:r w:rsidR="00E03497">
        <w:rPr>
          <w:rFonts w:ascii="Arial" w:hAnsi="Arial" w:cs="Arial"/>
          <w:b/>
          <w:sz w:val="20"/>
          <w:szCs w:val="20"/>
          <w:u w:val="single"/>
        </w:rPr>
        <w:t xml:space="preserve"> y 3º </w:t>
      </w:r>
      <w:r w:rsidRPr="006E7D4F">
        <w:rPr>
          <w:rFonts w:ascii="Arial" w:hAnsi="Arial" w:cs="Arial"/>
          <w:b/>
          <w:sz w:val="20"/>
          <w:szCs w:val="20"/>
          <w:u w:val="single"/>
        </w:rPr>
        <w:t>clasificado en cada categoría ofrecidos por AESGOLF.</w:t>
      </w:r>
    </w:p>
    <w:p w:rsidR="006E7D4F" w:rsidRPr="006E7D4F" w:rsidRDefault="006E7D4F" w:rsidP="006E7D4F">
      <w:pPr>
        <w:pStyle w:val="Sangra2detindependiente"/>
        <w:spacing w:line="240" w:lineRule="auto"/>
        <w:ind w:left="0"/>
        <w:rPr>
          <w:rFonts w:cs="Arial"/>
          <w:sz w:val="20"/>
        </w:rPr>
      </w:pPr>
    </w:p>
    <w:tbl>
      <w:tblPr>
        <w:tblW w:w="94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4"/>
      </w:tblGrid>
      <w:tr w:rsidR="006E7D4F" w:rsidRPr="006E7D4F" w:rsidTr="002D1496">
        <w:trPr>
          <w:trHeight w:val="255"/>
        </w:trPr>
        <w:tc>
          <w:tcPr>
            <w:tcW w:w="9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7D4F" w:rsidRPr="006E7D4F" w:rsidRDefault="006E7D4F" w:rsidP="002D14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E7D4F">
              <w:rPr>
                <w:rFonts w:ascii="Arial" w:hAnsi="Arial" w:cs="Arial"/>
                <w:b/>
                <w:bCs/>
                <w:sz w:val="20"/>
                <w:szCs w:val="20"/>
              </w:rPr>
              <w:t>Comité: El Comité decidirá todo lo que afecte a la organización así como a la interpretación del presente reglamento. El Comité de la Prueba estará facultado para, en casos extremos, variar o cambiar las condiciones de la prueba para que la misma pueda desarrollarse de la mejor manera posible y llegue a su fin dentro de las fechas fijadas.</w:t>
            </w:r>
          </w:p>
        </w:tc>
      </w:tr>
    </w:tbl>
    <w:p w:rsidR="00DE05DD" w:rsidRDefault="00DE05DD" w:rsidP="00DE05DD">
      <w:pPr>
        <w:jc w:val="center"/>
        <w:rPr>
          <w:b/>
          <w:i/>
          <w:sz w:val="24"/>
          <w:szCs w:val="24"/>
          <w:u w:val="single"/>
        </w:rPr>
      </w:pPr>
    </w:p>
    <w:p w:rsidR="000F6188" w:rsidRPr="00DE05DD" w:rsidRDefault="000F6188" w:rsidP="00C10322">
      <w:pPr>
        <w:rPr>
          <w:sz w:val="24"/>
          <w:szCs w:val="24"/>
          <w:u w:val="single"/>
        </w:rPr>
      </w:pPr>
    </w:p>
    <w:p w:rsidR="000F6188" w:rsidRDefault="000F6188" w:rsidP="00C10322"/>
    <w:p w:rsidR="000F6188" w:rsidRDefault="000F6188" w:rsidP="00C10322"/>
    <w:p w:rsidR="000F6188" w:rsidRPr="00C10322" w:rsidRDefault="000F6188" w:rsidP="00C10322"/>
    <w:sectPr w:rsidR="000F6188" w:rsidRPr="00C1032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CA" w:rsidRDefault="00C637CA" w:rsidP="00BA7411">
      <w:pPr>
        <w:spacing w:after="0" w:line="240" w:lineRule="auto"/>
      </w:pPr>
      <w:r>
        <w:separator/>
      </w:r>
    </w:p>
  </w:endnote>
  <w:endnote w:type="continuationSeparator" w:id="0">
    <w:p w:rsidR="00C637CA" w:rsidRDefault="00C637CA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104"/>
      <w:gridCol w:w="2616"/>
    </w:tblGrid>
    <w:tr w:rsidR="00BA7411" w:rsidTr="009A2A84">
      <w:trPr>
        <w:trHeight w:val="360"/>
      </w:trPr>
      <w:tc>
        <w:tcPr>
          <w:tcW w:w="3500" w:type="pct"/>
          <w:shd w:val="clear" w:color="auto" w:fill="1C4E94"/>
        </w:tcPr>
        <w:p w:rsidR="00BA7411" w:rsidRDefault="00BA7411">
          <w:pPr>
            <w:pStyle w:val="Piedepgina"/>
            <w:jc w:val="right"/>
          </w:pPr>
        </w:p>
      </w:tc>
      <w:tc>
        <w:tcPr>
          <w:tcW w:w="1500" w:type="pct"/>
          <w:shd w:val="clear" w:color="auto" w:fill="1C4E94"/>
        </w:tcPr>
        <w:p w:rsidR="00BA7411" w:rsidRDefault="00BA741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956259" w:rsidRPr="00956259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CA" w:rsidRDefault="00C637CA" w:rsidP="00BA7411">
      <w:pPr>
        <w:spacing w:after="0" w:line="240" w:lineRule="auto"/>
      </w:pPr>
      <w:r>
        <w:separator/>
      </w:r>
    </w:p>
  </w:footnote>
  <w:footnote w:type="continuationSeparator" w:id="0">
    <w:p w:rsidR="00C637CA" w:rsidRDefault="00C637CA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1" w:rsidRDefault="00E03497">
    <w:pPr>
      <w:pStyle w:val="Encabezado"/>
      <w:jc w:val="right"/>
      <w:rPr>
        <w:color w:val="4F81BD" w:themeColor="accent1"/>
      </w:rPr>
    </w:pPr>
    <w:r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8C301" wp14:editId="63FDC65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304568" cy="777240"/>
              <wp:effectExtent l="0" t="0" r="10795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4568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A84" w:rsidRPr="009A2A84" w:rsidRDefault="009A2A84" w:rsidP="009A2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:rsidR="009A2A84" w:rsidRPr="009A2A84" w:rsidRDefault="009A2A84" w:rsidP="009A2A8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 xml:space="preserve">Asociación Española de </w:t>
                          </w:r>
                          <w:proofErr w:type="spellStart"/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Seniors</w:t>
                          </w:r>
                          <w:proofErr w:type="spellEnd"/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 xml:space="preserve"> de Golf</w:t>
                          </w:r>
                        </w:p>
                        <w:p w:rsidR="009A2A84" w:rsidRPr="009A2A84" w:rsidRDefault="009A2A84" w:rsidP="009A2A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575.15pt;height:61.2pt;z-index:251659264;visibility:visible;mso-wrap-style:square;mso-width-percent: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" fillcolor="#1c4e94" strokecolor="#1c4e94" strokeweight="2pt">
              <v:textbox>
                <w:txbxContent>
                  <w:p w:rsidR="009A2A84" w:rsidRPr="009A2A84" w:rsidRDefault="009A2A84" w:rsidP="009A2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:rsidR="009A2A84" w:rsidRPr="009A2A84" w:rsidRDefault="009A2A84" w:rsidP="009A2A8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 xml:space="preserve">Asociación Española de </w:t>
                    </w:r>
                    <w:proofErr w:type="spellStart"/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Seniors</w:t>
                    </w:r>
                    <w:proofErr w:type="spellEnd"/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 xml:space="preserve"> de Golf</w:t>
                    </w:r>
                  </w:p>
                  <w:p w:rsidR="009A2A84" w:rsidRPr="009A2A84" w:rsidRDefault="009A2A84" w:rsidP="009A2A84">
                    <w:pPr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9A2A8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AD916C0" wp14:editId="054AAD67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7" name="Imagen 7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A8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CEB003E" wp14:editId="7E750A5C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12" name="Imagen 12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A8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B1B6255" wp14:editId="14983AE9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6" name="Imagen 6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411" w:rsidRDefault="00BA7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6F74"/>
    <w:multiLevelType w:val="hybridMultilevel"/>
    <w:tmpl w:val="83220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17076"/>
    <w:multiLevelType w:val="hybridMultilevel"/>
    <w:tmpl w:val="56882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5"/>
    <w:rsid w:val="00013545"/>
    <w:rsid w:val="00056491"/>
    <w:rsid w:val="000F6188"/>
    <w:rsid w:val="00214B7E"/>
    <w:rsid w:val="002306AC"/>
    <w:rsid w:val="002F5764"/>
    <w:rsid w:val="003F15DA"/>
    <w:rsid w:val="00402861"/>
    <w:rsid w:val="0040762B"/>
    <w:rsid w:val="00540BC6"/>
    <w:rsid w:val="0055583E"/>
    <w:rsid w:val="00576695"/>
    <w:rsid w:val="00615BB9"/>
    <w:rsid w:val="006A4B5A"/>
    <w:rsid w:val="006E7D4F"/>
    <w:rsid w:val="00754714"/>
    <w:rsid w:val="007913A6"/>
    <w:rsid w:val="00791519"/>
    <w:rsid w:val="008B5318"/>
    <w:rsid w:val="00913439"/>
    <w:rsid w:val="00956259"/>
    <w:rsid w:val="009A2A84"/>
    <w:rsid w:val="009D032D"/>
    <w:rsid w:val="009D7910"/>
    <w:rsid w:val="00A51122"/>
    <w:rsid w:val="00A94C83"/>
    <w:rsid w:val="00AA5F7F"/>
    <w:rsid w:val="00B4475D"/>
    <w:rsid w:val="00BA7411"/>
    <w:rsid w:val="00C10322"/>
    <w:rsid w:val="00C56275"/>
    <w:rsid w:val="00C637CA"/>
    <w:rsid w:val="00CC77B4"/>
    <w:rsid w:val="00DE05DD"/>
    <w:rsid w:val="00E03497"/>
    <w:rsid w:val="00E72CF5"/>
    <w:rsid w:val="00EA541D"/>
    <w:rsid w:val="00F17B13"/>
    <w:rsid w:val="00F62AFD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E7D4F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E7D4F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E7D4F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E7D4F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0DC-153D-48B1-B334-1B66CFD2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2019-10-24T16:20:00Z</dcterms:created>
  <dcterms:modified xsi:type="dcterms:W3CDTF">2020-10-04T23:51:00Z</dcterms:modified>
</cp:coreProperties>
</file>